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893" w:rsidRPr="008C1893" w:rsidRDefault="008C1893" w:rsidP="008C1893">
      <w:pPr>
        <w:pStyle w:val="a3"/>
        <w:tabs>
          <w:tab w:val="left" w:pos="1575"/>
        </w:tabs>
        <w:ind w:firstLine="284"/>
        <w:jc w:val="both"/>
        <w:rPr>
          <w:b/>
        </w:rPr>
      </w:pPr>
      <w:r>
        <w:tab/>
      </w:r>
      <w:r w:rsidRPr="008C1893">
        <w:rPr>
          <w:b/>
        </w:rPr>
        <w:t>Что делать если новый смартфон оказался неисправным?</w:t>
      </w:r>
    </w:p>
    <w:p w:rsidR="00271F5F" w:rsidRDefault="00A63086" w:rsidP="00271F5F">
      <w:pPr>
        <w:pStyle w:val="a3"/>
        <w:ind w:firstLine="284"/>
        <w:jc w:val="both"/>
      </w:pPr>
      <w:r>
        <w:t xml:space="preserve">Смартфон относится к группе товаров, которые внесены в </w:t>
      </w:r>
      <w:hyperlink r:id="rId4" w:history="1">
        <w:r>
          <w:rPr>
            <w:rStyle w:val="a4"/>
          </w:rPr>
          <w:t>перечень технически сложных товаров, утвержденный Постановлением Правительства РФ от 10.11.2011 № 924.</w:t>
        </w:r>
      </w:hyperlink>
    </w:p>
    <w:p w:rsidR="00271F5F" w:rsidRDefault="00A63086" w:rsidP="00271F5F">
      <w:pPr>
        <w:pStyle w:val="a3"/>
        <w:ind w:firstLine="284"/>
        <w:jc w:val="both"/>
      </w:pPr>
      <w:proofErr w:type="gramStart"/>
      <w:r>
        <w:t xml:space="preserve">Согласно п. 1 статьи 18 Закона РФ «О защите прав потребителей» в отношении технически сложного товара потребитель </w:t>
      </w:r>
      <w:r>
        <w:rPr>
          <w:rStyle w:val="a5"/>
        </w:rPr>
        <w:t>в случае обнаружения в нем недостатков</w:t>
      </w:r>
      <w:r>
        <w:t xml:space="preserve"> вправе отказаться от исполнения договора купли-продажи и потребовать возврата уплаченной за такой товар суммы либо предъявить требование о его замене на товар этой же марки (модели, артикула) или на такой же товар другой марки (модели, артикула) с</w:t>
      </w:r>
      <w:proofErr w:type="gramEnd"/>
      <w:r>
        <w:t xml:space="preserve"> соответствующим перерасчетом покупной цены в течение пятнадцати дней со дня передачи потребителю такого товара.</w:t>
      </w:r>
      <w:r w:rsidR="00271F5F">
        <w:t xml:space="preserve">                                                                                             </w:t>
      </w:r>
    </w:p>
    <w:p w:rsidR="00A63086" w:rsidRDefault="00A63086" w:rsidP="00271F5F">
      <w:pPr>
        <w:pStyle w:val="a3"/>
        <w:ind w:firstLine="284"/>
        <w:jc w:val="both"/>
      </w:pPr>
      <w:r>
        <w:t>При этом</w:t>
      </w:r>
      <w:proofErr w:type="gramStart"/>
      <w:r>
        <w:t>,</w:t>
      </w:r>
      <w:proofErr w:type="gramEnd"/>
      <w:r>
        <w:t xml:space="preserve"> продавец обязан принять товар ненадлежащего качества у потребителя и в случае необходимости провести проверку качества товара. Потребитель вправе участвовать в проверке качества товара.</w:t>
      </w:r>
    </w:p>
    <w:p w:rsidR="00A63086" w:rsidRDefault="00A63086" w:rsidP="00271F5F">
      <w:pPr>
        <w:pStyle w:val="a3"/>
        <w:ind w:firstLine="284"/>
        <w:jc w:val="both"/>
      </w:pPr>
      <w:r>
        <w:t>При обнаружении недостатка в смартфоне в течение 15 дней со дня передачи товара рекомендуем обратиться в магазин, где приобретался товар, с письменной претензией, и потребовать возврата денег или замены на аналогичный товар. Претензию рекомендуем написать в двух экземплярах, на втором экземпляре  сотрудники магазина должны поставить отметку о получении. К претензии приложить копии кассового, товарного чеков, гарантийного талона.</w:t>
      </w:r>
    </w:p>
    <w:p w:rsidR="00A63086" w:rsidRDefault="00A63086" w:rsidP="00271F5F">
      <w:pPr>
        <w:pStyle w:val="a3"/>
        <w:ind w:firstLine="284"/>
        <w:jc w:val="both"/>
      </w:pPr>
      <w:r>
        <w:t>Если вы не согласны с результатами проверки, то вы вправе потребовать от продавца проведения независимой экспертизы товара. Продавец обязан провести экспертизу за свой счет. Покупатель вправе присутствовать при проведении экспертизы.</w:t>
      </w:r>
    </w:p>
    <w:p w:rsidR="00A63086" w:rsidRDefault="00A63086" w:rsidP="00271F5F">
      <w:pPr>
        <w:pStyle w:val="a3"/>
        <w:ind w:firstLine="284"/>
        <w:jc w:val="both"/>
      </w:pPr>
      <w:r>
        <w:t>Перед тем как отдать на экспертизу смартфон советуем обратить внимание на его внешний вид, в письменном виде отметить наличие царапин, трещин, потертостей или отсутствие таковых.</w:t>
      </w:r>
    </w:p>
    <w:p w:rsidR="00A63086" w:rsidRDefault="00A63086" w:rsidP="00271F5F">
      <w:pPr>
        <w:pStyle w:val="a3"/>
        <w:ind w:firstLine="284"/>
        <w:jc w:val="both"/>
      </w:pPr>
      <w:r>
        <w:t>В случае подтверждения недостатков в течение 7 дней продавец должен обменять товар; при необходимости дополнительной проверки качества, в течение 20 дней со дня предъявления указанного требования.</w:t>
      </w:r>
    </w:p>
    <w:p w:rsidR="00A63086" w:rsidRDefault="00A63086" w:rsidP="00271F5F">
      <w:pPr>
        <w:pStyle w:val="a3"/>
        <w:ind w:firstLine="284"/>
        <w:jc w:val="both"/>
      </w:pPr>
      <w:r>
        <w:t>Если вы не согласны с решением продавца, то можете обратиться в суд с иском о замене товара, либо расторжении договора купли продажи.</w:t>
      </w:r>
    </w:p>
    <w:p w:rsidR="00A63086" w:rsidRDefault="00A63086" w:rsidP="00271F5F">
      <w:pPr>
        <w:pStyle w:val="a3"/>
        <w:ind w:firstLine="284"/>
        <w:jc w:val="both"/>
      </w:pPr>
      <w:r>
        <w:t>Иск может быть предъявлен по выбору истца в суд по месту:</w:t>
      </w:r>
    </w:p>
    <w:p w:rsidR="00A63086" w:rsidRDefault="00A63086" w:rsidP="00A63086">
      <w:pPr>
        <w:pStyle w:val="a3"/>
        <w:jc w:val="both"/>
      </w:pPr>
      <w:r>
        <w:t>- нахождения организации, а если ответчиком является индивидуальный предприниматель, - его жительства;</w:t>
      </w:r>
    </w:p>
    <w:p w:rsidR="00A63086" w:rsidRDefault="00A63086" w:rsidP="00A63086">
      <w:pPr>
        <w:pStyle w:val="a3"/>
        <w:jc w:val="both"/>
      </w:pPr>
      <w:r>
        <w:t>- жительства или пребывания истца;</w:t>
      </w:r>
    </w:p>
    <w:p w:rsidR="00A63086" w:rsidRDefault="00A63086" w:rsidP="00A63086">
      <w:pPr>
        <w:pStyle w:val="a3"/>
        <w:jc w:val="both"/>
      </w:pPr>
      <w:r>
        <w:t>- заключения или исполнения договора.</w:t>
      </w:r>
    </w:p>
    <w:p w:rsidR="00271F5F" w:rsidRDefault="00271F5F" w:rsidP="00A63086">
      <w:pPr>
        <w:pStyle w:val="a3"/>
        <w:jc w:val="both"/>
      </w:pPr>
    </w:p>
    <w:p w:rsidR="000D2E70" w:rsidRPr="008C1893" w:rsidRDefault="00A63086" w:rsidP="008C1893">
      <w:pPr>
        <w:pStyle w:val="a3"/>
        <w:tabs>
          <w:tab w:val="left" w:pos="6030"/>
        </w:tabs>
        <w:jc w:val="both"/>
        <w:rPr>
          <w:b/>
        </w:rPr>
      </w:pPr>
      <w:r>
        <w:t> </w:t>
      </w:r>
      <w:r w:rsidR="00271F5F">
        <w:t xml:space="preserve">                                                </w:t>
      </w:r>
      <w:r w:rsidR="008C1893">
        <w:t xml:space="preserve">                           </w:t>
      </w:r>
      <w:r w:rsidR="00271F5F">
        <w:t xml:space="preserve"> </w:t>
      </w:r>
      <w:r w:rsidR="00271F5F" w:rsidRPr="008C1893">
        <w:rPr>
          <w:b/>
        </w:rPr>
        <w:t xml:space="preserve">Территориальный отдел </w:t>
      </w:r>
      <w:proofErr w:type="spellStart"/>
      <w:r w:rsidR="00271F5F" w:rsidRPr="008C1893">
        <w:rPr>
          <w:b/>
        </w:rPr>
        <w:t>Роспотребнадзора</w:t>
      </w:r>
      <w:proofErr w:type="spellEnd"/>
    </w:p>
    <w:sectPr w:rsidR="000D2E70" w:rsidRPr="008C1893" w:rsidSect="000D2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3086"/>
    <w:rsid w:val="000D2E70"/>
    <w:rsid w:val="00271F5F"/>
    <w:rsid w:val="008C1893"/>
    <w:rsid w:val="00A63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3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63086"/>
    <w:rPr>
      <w:color w:val="0000FF"/>
      <w:u w:val="single"/>
    </w:rPr>
  </w:style>
  <w:style w:type="character" w:styleId="a5">
    <w:name w:val="Strong"/>
    <w:basedOn w:val="a0"/>
    <w:uiPriority w:val="22"/>
    <w:qFormat/>
    <w:rsid w:val="00A630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38.rospotrebnadzor.ru/c/document_library/get_file?uuid=c0d7c781-4516-4b26-ab1b-a1d440562c97&amp;groupId=1306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dcterms:created xsi:type="dcterms:W3CDTF">2019-02-18T04:55:00Z</dcterms:created>
  <dcterms:modified xsi:type="dcterms:W3CDTF">2019-03-12T07:28:00Z</dcterms:modified>
</cp:coreProperties>
</file>